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7C495B" w:rsidRPr="00F218E6" w:rsidP="007C495B">
      <w:pPr>
        <w:spacing w:line="480" w:lineRule="auto"/>
        <w:jc w:val="both"/>
        <w:rPr>
          <w:rFonts w:ascii="Times New Roman" w:hAnsi="Times New Roman" w:cs="Times New Roman"/>
          <w:sz w:val="24"/>
          <w:szCs w:val="24"/>
        </w:rPr>
      </w:pPr>
      <w:r w:rsidRPr="00F218E6">
        <w:rPr>
          <w:rFonts w:ascii="Times New Roman" w:hAnsi="Times New Roman" w:cs="Times New Roman"/>
          <w:sz w:val="24"/>
          <w:szCs w:val="24"/>
        </w:rPr>
        <w:t xml:space="preserve">Name </w:t>
      </w:r>
    </w:p>
    <w:p w:rsidR="007C495B" w:rsidRPr="00F218E6" w:rsidP="007C495B">
      <w:pPr>
        <w:spacing w:line="480" w:lineRule="auto"/>
        <w:jc w:val="both"/>
        <w:rPr>
          <w:rFonts w:ascii="Times New Roman" w:hAnsi="Times New Roman" w:cs="Times New Roman"/>
          <w:sz w:val="24"/>
          <w:szCs w:val="24"/>
        </w:rPr>
      </w:pPr>
      <w:r w:rsidRPr="00F218E6">
        <w:rPr>
          <w:rFonts w:ascii="Times New Roman" w:hAnsi="Times New Roman" w:cs="Times New Roman"/>
          <w:sz w:val="24"/>
          <w:szCs w:val="24"/>
        </w:rPr>
        <w:t xml:space="preserve">Institution </w:t>
      </w:r>
    </w:p>
    <w:p w:rsidR="007C495B" w:rsidRPr="00F218E6" w:rsidP="007C495B">
      <w:pPr>
        <w:spacing w:line="480" w:lineRule="auto"/>
        <w:jc w:val="both"/>
        <w:rPr>
          <w:rFonts w:ascii="Times New Roman" w:hAnsi="Times New Roman" w:cs="Times New Roman"/>
          <w:sz w:val="24"/>
          <w:szCs w:val="24"/>
        </w:rPr>
      </w:pPr>
      <w:r w:rsidRPr="00F218E6">
        <w:rPr>
          <w:rFonts w:ascii="Times New Roman" w:hAnsi="Times New Roman" w:cs="Times New Roman"/>
          <w:sz w:val="24"/>
          <w:szCs w:val="24"/>
        </w:rPr>
        <w:t xml:space="preserve">Course </w:t>
      </w:r>
    </w:p>
    <w:p w:rsidR="007C495B" w:rsidRPr="00F218E6" w:rsidP="00174D36">
      <w:pPr>
        <w:tabs>
          <w:tab w:val="left" w:pos="2916"/>
        </w:tabs>
        <w:spacing w:line="480" w:lineRule="auto"/>
        <w:jc w:val="both"/>
        <w:rPr>
          <w:rFonts w:ascii="Times New Roman" w:hAnsi="Times New Roman" w:cs="Times New Roman"/>
          <w:sz w:val="24"/>
          <w:szCs w:val="24"/>
        </w:rPr>
      </w:pPr>
      <w:r w:rsidRPr="00F218E6">
        <w:rPr>
          <w:rFonts w:ascii="Times New Roman" w:hAnsi="Times New Roman" w:cs="Times New Roman"/>
          <w:sz w:val="24"/>
          <w:szCs w:val="24"/>
        </w:rPr>
        <w:t xml:space="preserve">Instructor </w:t>
      </w:r>
      <w:r w:rsidR="00174D36">
        <w:rPr>
          <w:rFonts w:ascii="Times New Roman" w:hAnsi="Times New Roman" w:cs="Times New Roman"/>
          <w:sz w:val="24"/>
          <w:szCs w:val="24"/>
        </w:rPr>
        <w:tab/>
      </w:r>
    </w:p>
    <w:p w:rsidR="007C495B" w:rsidRPr="00F218E6" w:rsidP="007C495B">
      <w:pPr>
        <w:spacing w:line="480" w:lineRule="auto"/>
        <w:jc w:val="both"/>
        <w:rPr>
          <w:rFonts w:ascii="Times New Roman" w:hAnsi="Times New Roman" w:cs="Times New Roman"/>
          <w:sz w:val="24"/>
          <w:szCs w:val="24"/>
        </w:rPr>
      </w:pPr>
      <w:r w:rsidRPr="00F218E6">
        <w:rPr>
          <w:rFonts w:ascii="Times New Roman" w:hAnsi="Times New Roman" w:cs="Times New Roman"/>
          <w:sz w:val="24"/>
          <w:szCs w:val="24"/>
        </w:rPr>
        <w:t xml:space="preserve">Date </w:t>
      </w:r>
    </w:p>
    <w:p w:rsidR="007C495B" w:rsidRPr="00F218E6" w:rsidP="00F218E6">
      <w:pPr>
        <w:spacing w:line="480" w:lineRule="auto"/>
        <w:jc w:val="center"/>
        <w:rPr>
          <w:rFonts w:ascii="Times New Roman" w:hAnsi="Times New Roman" w:cs="Times New Roman"/>
          <w:sz w:val="24"/>
          <w:szCs w:val="24"/>
        </w:rPr>
      </w:pPr>
      <w:r w:rsidRPr="00F218E6">
        <w:rPr>
          <w:rFonts w:ascii="Times New Roman" w:hAnsi="Times New Roman" w:cs="Times New Roman"/>
          <w:sz w:val="24"/>
          <w:szCs w:val="24"/>
        </w:rPr>
        <w:t>Language arts for diverse college students: The effects of diversity among college students on learning the language of arts and the challenges diversity may bring.</w:t>
      </w:r>
    </w:p>
    <w:p w:rsidR="009E3AC4" w:rsidRPr="00F218E6" w:rsidP="007C495B">
      <w:pPr>
        <w:spacing w:line="480" w:lineRule="auto"/>
        <w:ind w:firstLine="720"/>
        <w:jc w:val="both"/>
        <w:rPr>
          <w:rFonts w:ascii="Times New Roman" w:hAnsi="Times New Roman" w:cs="Times New Roman"/>
          <w:b/>
          <w:sz w:val="24"/>
          <w:szCs w:val="24"/>
        </w:rPr>
      </w:pPr>
      <w:r w:rsidRPr="00F218E6">
        <w:rPr>
          <w:rFonts w:ascii="Times New Roman" w:hAnsi="Times New Roman" w:cs="Times New Roman"/>
          <w:b/>
          <w:sz w:val="24"/>
          <w:szCs w:val="24"/>
        </w:rPr>
        <w:t xml:space="preserve">Methods and results </w:t>
      </w:r>
    </w:p>
    <w:p w:rsidR="00B65155" w:rsidRPr="00F218E6" w:rsidP="007C495B">
      <w:pPr>
        <w:spacing w:line="480" w:lineRule="auto"/>
        <w:ind w:firstLine="720"/>
        <w:jc w:val="both"/>
        <w:rPr>
          <w:rFonts w:ascii="Times New Roman" w:hAnsi="Times New Roman" w:cs="Times New Roman"/>
          <w:b/>
          <w:sz w:val="24"/>
          <w:szCs w:val="24"/>
        </w:rPr>
      </w:pPr>
      <w:r w:rsidRPr="00F218E6">
        <w:rPr>
          <w:rFonts w:ascii="Times New Roman" w:hAnsi="Times New Roman" w:cs="Times New Roman"/>
          <w:b/>
          <w:sz w:val="24"/>
          <w:szCs w:val="24"/>
        </w:rPr>
        <w:t xml:space="preserve">Methods </w:t>
      </w:r>
    </w:p>
    <w:p w:rsidR="004668C6" w:rsidRPr="00F218E6" w:rsidP="007C495B">
      <w:pPr>
        <w:spacing w:line="480" w:lineRule="auto"/>
        <w:ind w:firstLine="720"/>
        <w:jc w:val="both"/>
        <w:rPr>
          <w:rFonts w:ascii="Times New Roman" w:hAnsi="Times New Roman" w:cs="Times New Roman"/>
          <w:sz w:val="24"/>
          <w:szCs w:val="24"/>
        </w:rPr>
      </w:pPr>
      <w:r w:rsidRPr="00F218E6">
        <w:rPr>
          <w:rFonts w:ascii="Times New Roman" w:hAnsi="Times New Roman" w:cs="Times New Roman"/>
          <w:sz w:val="24"/>
          <w:szCs w:val="24"/>
        </w:rPr>
        <w:t>In this research, various secondary resources were used in conducting research on the effects of language diversity in learning. To increase the validity of the articles used in the study, many articles were selected based on how they relate to diversity. Various authors have carried out various research studies relating to language diversity in the classroom. Authors such as Margi Gottleib address the various ways every student can be meant to easily learn a n</w:t>
      </w:r>
      <w:r w:rsidRPr="00F218E6" w:rsidR="00335C5A">
        <w:rPr>
          <w:rFonts w:ascii="Times New Roman" w:hAnsi="Times New Roman" w:cs="Times New Roman"/>
          <w:sz w:val="24"/>
          <w:szCs w:val="24"/>
        </w:rPr>
        <w:t>ew language with total fluency regardless of language diversity which may e</w:t>
      </w:r>
      <w:r w:rsidRPr="00F218E6">
        <w:rPr>
          <w:rFonts w:ascii="Times New Roman" w:hAnsi="Times New Roman" w:cs="Times New Roman"/>
          <w:sz w:val="24"/>
          <w:szCs w:val="24"/>
        </w:rPr>
        <w:t>xist among different students in the same classroom. 
</w:t>
      </w:r>
    </w:p>
    <w:p w:rsidR="00C85451" w:rsidRPr="00F218E6" w:rsidP="007C495B">
      <w:pPr>
        <w:spacing w:line="480" w:lineRule="auto"/>
        <w:ind w:firstLine="720"/>
        <w:jc w:val="both"/>
        <w:rPr>
          <w:rFonts w:ascii="Times New Roman" w:hAnsi="Times New Roman" w:cs="Times New Roman"/>
          <w:sz w:val="24"/>
          <w:szCs w:val="24"/>
        </w:rPr>
      </w:pPr>
      <w:r w:rsidRPr="00F218E6">
        <w:rPr>
          <w:rFonts w:ascii="Times New Roman" w:hAnsi="Times New Roman" w:cs="Times New Roman"/>
          <w:sz w:val="24"/>
          <w:szCs w:val="24"/>
        </w:rPr>
        <w:t xml:space="preserve">Other articles have different opinions on the significant issues which determine the effectiveness of teaching a new language to a diverse set of students who may </w:t>
      </w:r>
      <w:r w:rsidRPr="00F218E6" w:rsidR="005D3F9C">
        <w:rPr>
          <w:rFonts w:ascii="Times New Roman" w:hAnsi="Times New Roman" w:cs="Times New Roman"/>
          <w:sz w:val="24"/>
          <w:szCs w:val="24"/>
        </w:rPr>
        <w:t xml:space="preserve">come from different backgrounds hence speaking different languages. The traits of the professor teaching in the classroom are identified as important in preparing a classroom setting that allows diverse </w:t>
      </w:r>
      <w:r w:rsidRPr="00F218E6" w:rsidR="005D3F9C">
        <w:rPr>
          <w:rFonts w:ascii="Times New Roman" w:hAnsi="Times New Roman" w:cs="Times New Roman"/>
          <w:sz w:val="24"/>
          <w:szCs w:val="24"/>
        </w:rPr>
        <w:t xml:space="preserve">college students to easily learn from the same classroom and curriculum and help in solving the learning issues in the students. Lois Matz who is also an English subject </w:t>
      </w:r>
      <w:r w:rsidRPr="00F218E6" w:rsidR="00D35908">
        <w:rPr>
          <w:rFonts w:ascii="Times New Roman" w:hAnsi="Times New Roman" w:cs="Times New Roman"/>
          <w:sz w:val="24"/>
          <w:szCs w:val="24"/>
        </w:rPr>
        <w:t>professor and</w:t>
      </w:r>
      <w:r w:rsidRPr="00F218E6" w:rsidR="00D5514C">
        <w:rPr>
          <w:rFonts w:ascii="Times New Roman" w:hAnsi="Times New Roman" w:cs="Times New Roman"/>
          <w:sz w:val="24"/>
          <w:szCs w:val="24"/>
        </w:rPr>
        <w:t xml:space="preserve"> a learning director in the Thompson Center of learning </w:t>
      </w:r>
      <w:r w:rsidRPr="00F218E6" w:rsidR="005D3F9C">
        <w:rPr>
          <w:rFonts w:ascii="Times New Roman" w:hAnsi="Times New Roman" w:cs="Times New Roman"/>
          <w:sz w:val="24"/>
          <w:szCs w:val="24"/>
        </w:rPr>
        <w:t>offers various recommendations on the influence of teachers and professors in the process of learning a new language and how they are likely to influence better learning amidst</w:t>
      </w:r>
      <w:r w:rsidRPr="00F218E6" w:rsidR="00D5514C">
        <w:rPr>
          <w:rFonts w:ascii="Times New Roman" w:hAnsi="Times New Roman" w:cs="Times New Roman"/>
          <w:sz w:val="24"/>
          <w:szCs w:val="24"/>
        </w:rPr>
        <w:t xml:space="preserve"> language</w:t>
      </w:r>
      <w:r w:rsidRPr="00F218E6" w:rsidR="00DE2595">
        <w:rPr>
          <w:rFonts w:ascii="Times New Roman" w:hAnsi="Times New Roman" w:cs="Times New Roman"/>
          <w:sz w:val="24"/>
          <w:szCs w:val="24"/>
        </w:rPr>
        <w:t xml:space="preserve"> diversity (</w:t>
      </w:r>
      <w:r w:rsidRPr="00F218E6" w:rsidR="00DE2595">
        <w:rPr>
          <w:rFonts w:ascii="Times New Roman" w:hAnsi="Times New Roman" w:cs="Times New Roman"/>
          <w:sz w:val="24"/>
          <w:szCs w:val="24"/>
          <w:shd w:val="clear" w:color="auto" w:fill="FFFFFF"/>
        </w:rPr>
        <w:t>Rosen, &amp; Abt-Perkins, 2016).</w:t>
      </w:r>
    </w:p>
    <w:p w:rsidR="00D35908" w:rsidRPr="00F218E6" w:rsidP="007C495B">
      <w:pPr>
        <w:spacing w:line="480" w:lineRule="auto"/>
        <w:ind w:firstLine="720"/>
        <w:jc w:val="both"/>
        <w:rPr>
          <w:rFonts w:ascii="Times New Roman" w:hAnsi="Times New Roman" w:cs="Times New Roman"/>
          <w:sz w:val="24"/>
          <w:szCs w:val="24"/>
        </w:rPr>
      </w:pPr>
      <w:r w:rsidRPr="00F218E6">
        <w:rPr>
          <w:rFonts w:ascii="Times New Roman" w:hAnsi="Times New Roman" w:cs="Times New Roman"/>
          <w:sz w:val="24"/>
          <w:szCs w:val="24"/>
        </w:rPr>
        <w:t xml:space="preserve">Different authors offer advice on the various factors which influence learning in the classroom. </w:t>
      </w:r>
      <w:r w:rsidRPr="00F218E6" w:rsidR="007D0E93">
        <w:rPr>
          <w:rFonts w:ascii="Times New Roman" w:hAnsi="Times New Roman" w:cs="Times New Roman"/>
          <w:sz w:val="24"/>
          <w:szCs w:val="24"/>
        </w:rPr>
        <w:t>Various</w:t>
      </w:r>
      <w:r w:rsidRPr="00F218E6" w:rsidR="002B6EFF">
        <w:rPr>
          <w:rFonts w:ascii="Times New Roman" w:hAnsi="Times New Roman" w:cs="Times New Roman"/>
          <w:sz w:val="24"/>
          <w:szCs w:val="24"/>
        </w:rPr>
        <w:t xml:space="preserve"> factors that influence the teachers to easily teach the concepts to the students or factors which influence easy learning in the students should always be promoted in learning institutions where diversity exists. </w:t>
      </w:r>
      <w:r w:rsidRPr="00F218E6" w:rsidR="007D0E93">
        <w:rPr>
          <w:rFonts w:ascii="Times New Roman" w:hAnsi="Times New Roman" w:cs="Times New Roman"/>
          <w:sz w:val="24"/>
          <w:szCs w:val="24"/>
        </w:rPr>
        <w:t xml:space="preserve">The resources offer various </w:t>
      </w:r>
      <w:r w:rsidRPr="00F218E6" w:rsidR="00AC5E4A">
        <w:rPr>
          <w:rFonts w:ascii="Times New Roman" w:hAnsi="Times New Roman" w:cs="Times New Roman"/>
          <w:sz w:val="24"/>
          <w:szCs w:val="24"/>
        </w:rPr>
        <w:t>recommendations</w:t>
      </w:r>
      <w:r w:rsidRPr="00F218E6" w:rsidR="007D0E93">
        <w:rPr>
          <w:rFonts w:ascii="Times New Roman" w:hAnsi="Times New Roman" w:cs="Times New Roman"/>
          <w:sz w:val="24"/>
          <w:szCs w:val="24"/>
        </w:rPr>
        <w:t xml:space="preserve"> that students or professors can consider to improve the general academic performance of the students in the classroom. </w:t>
      </w:r>
      <w:r w:rsidRPr="00F218E6" w:rsidR="00AC5E4A">
        <w:rPr>
          <w:rFonts w:ascii="Times New Roman" w:hAnsi="Times New Roman" w:cs="Times New Roman"/>
          <w:sz w:val="24"/>
          <w:szCs w:val="24"/>
        </w:rPr>
        <w:t xml:space="preserve">This article can add to the research as it offers recommendations on how strategies can be implemented around diversity </w:t>
      </w:r>
      <w:r w:rsidRPr="00F218E6" w:rsidR="00DE2595">
        <w:rPr>
          <w:rFonts w:ascii="Times New Roman" w:hAnsi="Times New Roman" w:cs="Times New Roman"/>
          <w:sz w:val="24"/>
          <w:szCs w:val="24"/>
        </w:rPr>
        <w:t>and increase the general performance in language arts for diverse college students (</w:t>
      </w:r>
      <w:r w:rsidRPr="00F218E6" w:rsidR="00DE2595">
        <w:rPr>
          <w:rFonts w:ascii="Times New Roman" w:hAnsi="Times New Roman" w:cs="Times New Roman"/>
          <w:sz w:val="24"/>
          <w:szCs w:val="24"/>
          <w:shd w:val="clear" w:color="auto" w:fill="FFFFFF"/>
        </w:rPr>
        <w:t xml:space="preserve">Boyd, </w:t>
      </w:r>
      <w:r w:rsidRPr="00F218E6" w:rsidR="00DE2595">
        <w:rPr>
          <w:rFonts w:ascii="Times New Roman" w:hAnsi="Times New Roman" w:cs="Times New Roman"/>
          <w:i/>
          <w:sz w:val="24"/>
          <w:szCs w:val="24"/>
          <w:shd w:val="clear" w:color="auto" w:fill="FFFFFF"/>
        </w:rPr>
        <w:t xml:space="preserve">et al, </w:t>
      </w:r>
      <w:r w:rsidRPr="00F218E6" w:rsidR="00DE2595">
        <w:rPr>
          <w:rFonts w:ascii="Times New Roman" w:hAnsi="Times New Roman" w:cs="Times New Roman"/>
          <w:sz w:val="24"/>
          <w:szCs w:val="24"/>
          <w:shd w:val="clear" w:color="auto" w:fill="FFFFFF"/>
        </w:rPr>
        <w:t>2016).</w:t>
      </w:r>
    </w:p>
    <w:p w:rsidR="004668C6" w:rsidRPr="00F218E6" w:rsidP="007C495B">
      <w:pPr>
        <w:spacing w:line="480" w:lineRule="auto"/>
        <w:ind w:firstLine="720"/>
        <w:jc w:val="both"/>
        <w:rPr>
          <w:rFonts w:ascii="Times New Roman" w:hAnsi="Times New Roman" w:cs="Times New Roman"/>
          <w:b/>
          <w:sz w:val="24"/>
          <w:szCs w:val="24"/>
        </w:rPr>
      </w:pPr>
      <w:r w:rsidRPr="00F218E6">
        <w:rPr>
          <w:rFonts w:ascii="Times New Roman" w:hAnsi="Times New Roman" w:cs="Times New Roman"/>
          <w:b/>
          <w:sz w:val="24"/>
          <w:szCs w:val="24"/>
        </w:rPr>
        <w:t xml:space="preserve">Results </w:t>
      </w:r>
    </w:p>
    <w:p w:rsidR="004668C6" w:rsidRPr="00F218E6" w:rsidP="007C495B">
      <w:pPr>
        <w:spacing w:line="480" w:lineRule="auto"/>
        <w:ind w:firstLine="720"/>
        <w:jc w:val="both"/>
        <w:rPr>
          <w:rFonts w:ascii="Times New Roman" w:hAnsi="Times New Roman" w:cs="Times New Roman"/>
          <w:sz w:val="24"/>
          <w:szCs w:val="24"/>
        </w:rPr>
      </w:pPr>
      <w:r w:rsidRPr="00F218E6">
        <w:rPr>
          <w:rFonts w:ascii="Times New Roman" w:hAnsi="Times New Roman" w:cs="Times New Roman"/>
          <w:sz w:val="24"/>
          <w:szCs w:val="24"/>
        </w:rPr>
        <w:t xml:space="preserve">Margi Gottleib identifies language diversity as one of the major types of diversity which may exist in a classroom setting based on the various backgrounds and cultures of the students. The diversity within the classroom is likely to affect the learning process through various aspects. Language diversity within the classroom can for instance influence low interactions due to lack of a common language of communication. This way, students are likely to always interact with those they share </w:t>
      </w:r>
      <w:r w:rsidRPr="00F218E6" w:rsidR="00CA3BA6">
        <w:rPr>
          <w:rFonts w:ascii="Times New Roman" w:hAnsi="Times New Roman" w:cs="Times New Roman"/>
          <w:sz w:val="24"/>
          <w:szCs w:val="24"/>
        </w:rPr>
        <w:t xml:space="preserve">a language with. This diversity can also occur in classrooms where students learn a new language. Language diversity in an English language arts class for instance may influence the process of learning in a student. There is a need to support individuals to </w:t>
      </w:r>
      <w:r w:rsidRPr="00F218E6" w:rsidR="00CA3BA6">
        <w:rPr>
          <w:rFonts w:ascii="Times New Roman" w:hAnsi="Times New Roman" w:cs="Times New Roman"/>
          <w:sz w:val="24"/>
          <w:szCs w:val="24"/>
        </w:rPr>
        <w:t>influence easy learning. Various programs can be established by the learning institutions to increase the ability of an individual to learn a new language easily and at helping them in excelling in other areas such as communication and other subje</w:t>
      </w:r>
      <w:r w:rsidRPr="00F218E6" w:rsidR="00987402">
        <w:rPr>
          <w:rFonts w:ascii="Times New Roman" w:hAnsi="Times New Roman" w:cs="Times New Roman"/>
          <w:sz w:val="24"/>
          <w:szCs w:val="24"/>
        </w:rPr>
        <w:t>cts taken in the same language (</w:t>
      </w:r>
      <w:r w:rsidRPr="00F218E6" w:rsidR="00987402">
        <w:rPr>
          <w:rFonts w:ascii="Times New Roman" w:hAnsi="Times New Roman" w:cs="Times New Roman"/>
          <w:sz w:val="24"/>
          <w:szCs w:val="24"/>
          <w:shd w:val="clear" w:color="auto" w:fill="FFFFFF"/>
        </w:rPr>
        <w:t>Gottlieb, &amp; Ernst-Slavit, 2013).</w:t>
      </w:r>
    </w:p>
    <w:p w:rsidR="00CA3BA6" w:rsidRPr="00F218E6" w:rsidP="007C495B">
      <w:pPr>
        <w:spacing w:line="480" w:lineRule="auto"/>
        <w:ind w:firstLine="720"/>
        <w:jc w:val="both"/>
        <w:rPr>
          <w:rFonts w:ascii="Times New Roman" w:hAnsi="Times New Roman" w:cs="Times New Roman"/>
          <w:sz w:val="24"/>
          <w:szCs w:val="24"/>
        </w:rPr>
      </w:pPr>
      <w:r w:rsidRPr="00F218E6">
        <w:rPr>
          <w:rFonts w:ascii="Times New Roman" w:hAnsi="Times New Roman" w:cs="Times New Roman"/>
          <w:sz w:val="24"/>
          <w:szCs w:val="24"/>
        </w:rPr>
        <w:t>Various recommendations are offered by Margi Gottleib in schools to help students with different languages easily learn within the same classroom. One of the major factors in establishing a defined language in the school. To help the students learn a common language, the school can pro</w:t>
      </w:r>
      <w:r w:rsidRPr="00F218E6" w:rsidR="00CD63DF">
        <w:rPr>
          <w:rFonts w:ascii="Times New Roman" w:hAnsi="Times New Roman" w:cs="Times New Roman"/>
          <w:sz w:val="24"/>
          <w:szCs w:val="24"/>
        </w:rPr>
        <w:t xml:space="preserve">vide support resources that support the learning process of students and enable them to learn the desired language easily. </w:t>
      </w:r>
      <w:r w:rsidRPr="00F218E6" w:rsidR="003A042E">
        <w:rPr>
          <w:rFonts w:ascii="Times New Roman" w:hAnsi="Times New Roman" w:cs="Times New Roman"/>
          <w:sz w:val="24"/>
          <w:szCs w:val="24"/>
        </w:rPr>
        <w:t xml:space="preserve">Schools should establish a set of language standards used in learning the new language to ensure students learn all the important aspects of the new language without any difficulties which may be brought by the process of learning a new language such as the use of complex phrases and languages. Schools also should provide support resources to students taking the language to help them in learning and understanding the language outside the normal classroom setting. Margi Gottleib also advises on the importance of the professors reflecting on their </w:t>
      </w:r>
      <w:r w:rsidRPr="00F218E6" w:rsidR="00637044">
        <w:rPr>
          <w:rFonts w:ascii="Times New Roman" w:hAnsi="Times New Roman" w:cs="Times New Roman"/>
          <w:sz w:val="24"/>
          <w:szCs w:val="24"/>
        </w:rPr>
        <w:t xml:space="preserve">teaching techniques and programs and evaluating them to establish their effectiveness and help in finding an alternative to the programs which do not work. The teachers or professors should always put into consideration the cultural and language differences which exist among the students as they are likely to influence how easily </w:t>
      </w:r>
      <w:r w:rsidRPr="00F218E6" w:rsidR="00C85451">
        <w:rPr>
          <w:rFonts w:ascii="Times New Roman" w:hAnsi="Times New Roman" w:cs="Times New Roman"/>
          <w:sz w:val="24"/>
          <w:szCs w:val="24"/>
        </w:rPr>
        <w:t>students</w:t>
      </w:r>
      <w:r w:rsidRPr="00F218E6" w:rsidR="00637044">
        <w:rPr>
          <w:rFonts w:ascii="Times New Roman" w:hAnsi="Times New Roman" w:cs="Times New Roman"/>
          <w:sz w:val="24"/>
          <w:szCs w:val="24"/>
        </w:rPr>
        <w:t xml:space="preserve"> get to learn a new language. </w:t>
      </w:r>
    </w:p>
    <w:p w:rsidR="00D5514C" w:rsidRPr="00F218E6" w:rsidP="007C495B">
      <w:pPr>
        <w:spacing w:line="480" w:lineRule="auto"/>
        <w:ind w:firstLine="720"/>
        <w:jc w:val="both"/>
        <w:rPr>
          <w:rFonts w:ascii="Times New Roman" w:hAnsi="Times New Roman" w:cs="Times New Roman"/>
          <w:sz w:val="24"/>
          <w:szCs w:val="24"/>
        </w:rPr>
      </w:pPr>
      <w:r w:rsidRPr="00F218E6">
        <w:rPr>
          <w:rFonts w:ascii="Times New Roman" w:hAnsi="Times New Roman" w:cs="Times New Roman"/>
          <w:sz w:val="24"/>
          <w:szCs w:val="24"/>
        </w:rPr>
        <w:t>According to Rosen &amp; Abt-Perkins (</w:t>
      </w:r>
      <w:r w:rsidRPr="00F218E6" w:rsidR="00061321">
        <w:rPr>
          <w:rFonts w:ascii="Times New Roman" w:hAnsi="Times New Roman" w:cs="Times New Roman"/>
          <w:sz w:val="24"/>
          <w:szCs w:val="24"/>
        </w:rPr>
        <w:t>2016</w:t>
      </w:r>
      <w:r w:rsidRPr="00F218E6">
        <w:rPr>
          <w:rFonts w:ascii="Times New Roman" w:hAnsi="Times New Roman" w:cs="Times New Roman"/>
          <w:sz w:val="24"/>
          <w:szCs w:val="24"/>
        </w:rPr>
        <w:t>)</w:t>
      </w:r>
      <w:r w:rsidRPr="00F218E6">
        <w:rPr>
          <w:rFonts w:ascii="Times New Roman" w:hAnsi="Times New Roman" w:cs="Times New Roman"/>
          <w:sz w:val="24"/>
          <w:szCs w:val="24"/>
        </w:rPr>
        <w:t xml:space="preserve">, various factors matter in the kind of professor teaching a new language to a diverse classroom. Different students are likely to have different cultural backgrounds, beliefs, races, and ethnic backgrounds which may influence how easily they learn. These factors also exist in the professors who get to teach the new </w:t>
      </w:r>
      <w:r w:rsidRPr="00F218E6">
        <w:rPr>
          <w:rFonts w:ascii="Times New Roman" w:hAnsi="Times New Roman" w:cs="Times New Roman"/>
          <w:sz w:val="24"/>
          <w:szCs w:val="24"/>
        </w:rPr>
        <w:t>language to students in the classroom. One of the important factors to consider in teachers or professors teaching language arts to diverse college students include their background. The background of an individual influence the languages that different individuals can teach in the classroom. Professors teaching language arts need to depict an understanding of other different languages. This can influence the students to get to learn the language with the professor as their main example. Socioeconomic status is also an important trait that influences learning and teaching in college professors. With the increase in the diversity of learning a new language, many individuals including middle-class citizens seeking to fill the job vacancies. The main challenge is that many</w:t>
      </w:r>
      <w:r w:rsidRPr="00F218E6" w:rsidR="00D37550">
        <w:rPr>
          <w:rFonts w:ascii="Times New Roman" w:hAnsi="Times New Roman" w:cs="Times New Roman"/>
          <w:sz w:val="24"/>
          <w:szCs w:val="24"/>
        </w:rPr>
        <w:t xml:space="preserve"> of the individuals of the middle economic class are likely to be monolingual in English. This way, the teachers may find it hard to relate with the students in the classroom as the teacher of a new language </w:t>
      </w:r>
      <w:r w:rsidRPr="00F218E6" w:rsidR="00517BA9">
        <w:rPr>
          <w:rFonts w:ascii="Times New Roman" w:hAnsi="Times New Roman" w:cs="Times New Roman"/>
          <w:sz w:val="24"/>
          <w:szCs w:val="24"/>
        </w:rPr>
        <w:t>do not</w:t>
      </w:r>
      <w:r w:rsidRPr="00F218E6" w:rsidR="00D37550">
        <w:rPr>
          <w:rFonts w:ascii="Times New Roman" w:hAnsi="Times New Roman" w:cs="Times New Roman"/>
          <w:sz w:val="24"/>
          <w:szCs w:val="24"/>
        </w:rPr>
        <w:t xml:space="preserve"> understand the student's languages, and most espec</w:t>
      </w:r>
      <w:r w:rsidRPr="00F218E6" w:rsidR="00517BA9">
        <w:rPr>
          <w:rFonts w:ascii="Times New Roman" w:hAnsi="Times New Roman" w:cs="Times New Roman"/>
          <w:sz w:val="24"/>
          <w:szCs w:val="24"/>
        </w:rPr>
        <w:t>ially, they cannot easily sympathize</w:t>
      </w:r>
      <w:r w:rsidRPr="00F218E6" w:rsidR="00D37550">
        <w:rPr>
          <w:rFonts w:ascii="Times New Roman" w:hAnsi="Times New Roman" w:cs="Times New Roman"/>
          <w:sz w:val="24"/>
          <w:szCs w:val="24"/>
        </w:rPr>
        <w:t xml:space="preserve"> with them. </w:t>
      </w:r>
      <w:r w:rsidRPr="00F218E6" w:rsidR="00517BA9">
        <w:rPr>
          <w:rFonts w:ascii="Times New Roman" w:hAnsi="Times New Roman" w:cs="Times New Roman"/>
          <w:sz w:val="24"/>
          <w:szCs w:val="24"/>
        </w:rPr>
        <w:t>Lack of an understanding of the other student's language and background can also promote poor interactions between the students and the professors which are considered as a major influence on the learning proces</w:t>
      </w:r>
      <w:r w:rsidRPr="00F218E6" w:rsidR="00DE2595">
        <w:rPr>
          <w:rFonts w:ascii="Times New Roman" w:hAnsi="Times New Roman" w:cs="Times New Roman"/>
          <w:sz w:val="24"/>
          <w:szCs w:val="24"/>
        </w:rPr>
        <w:t>s within the classroom (</w:t>
      </w:r>
      <w:r w:rsidRPr="00F218E6" w:rsidR="00DE2595">
        <w:rPr>
          <w:rFonts w:ascii="Times New Roman" w:hAnsi="Times New Roman" w:cs="Times New Roman"/>
          <w:sz w:val="24"/>
          <w:szCs w:val="24"/>
          <w:shd w:val="clear" w:color="auto" w:fill="FFFFFF"/>
        </w:rPr>
        <w:t>Rosen, &amp; Abt-Perkins, 2016).</w:t>
      </w:r>
    </w:p>
    <w:p w:rsidR="007B15F0" w:rsidRPr="00F218E6" w:rsidP="007C495B">
      <w:pPr>
        <w:spacing w:line="480" w:lineRule="auto"/>
        <w:ind w:firstLine="720"/>
        <w:jc w:val="both"/>
        <w:rPr>
          <w:rFonts w:ascii="Times New Roman" w:hAnsi="Times New Roman" w:cs="Times New Roman"/>
          <w:sz w:val="24"/>
          <w:szCs w:val="24"/>
        </w:rPr>
      </w:pPr>
      <w:r w:rsidRPr="00F218E6">
        <w:rPr>
          <w:rFonts w:ascii="Times New Roman" w:hAnsi="Times New Roman" w:cs="Times New Roman"/>
          <w:sz w:val="24"/>
          <w:szCs w:val="24"/>
        </w:rPr>
        <w:t xml:space="preserve">Other authors offer recommendations on the importance of the teachers of </w:t>
      </w:r>
      <w:r w:rsidRPr="00F218E6" w:rsidR="005A7A4D">
        <w:rPr>
          <w:rFonts w:ascii="Times New Roman" w:hAnsi="Times New Roman" w:cs="Times New Roman"/>
          <w:sz w:val="24"/>
          <w:szCs w:val="24"/>
        </w:rPr>
        <w:t xml:space="preserve">language diversity to usually maintain important relationships which help them to join forces when teaching classrooms with the diverse student. As new students enroll for the different classes, the professors can establish various relationships that help them </w:t>
      </w:r>
      <w:r w:rsidRPr="00F218E6" w:rsidR="00017DFE">
        <w:rPr>
          <w:rFonts w:ascii="Times New Roman" w:hAnsi="Times New Roman" w:cs="Times New Roman"/>
          <w:sz w:val="24"/>
          <w:szCs w:val="24"/>
        </w:rPr>
        <w:t xml:space="preserve">share resources to address the growing literacy needs. The relationships are also important for the students learning the new language. In a diverse classroom setting, students learning a new language should always select and form relationships with the individuals who understand the new language instead of stinking with individuals who share the same background. </w:t>
      </w:r>
      <w:r w:rsidRPr="00F218E6" w:rsidR="00FF4142">
        <w:rPr>
          <w:rFonts w:ascii="Times New Roman" w:hAnsi="Times New Roman" w:cs="Times New Roman"/>
          <w:sz w:val="24"/>
          <w:szCs w:val="24"/>
        </w:rPr>
        <w:t xml:space="preserve">This way, it can be easier to undertake the </w:t>
      </w:r>
      <w:r w:rsidRPr="00F218E6" w:rsidR="00FF4142">
        <w:rPr>
          <w:rFonts w:ascii="Times New Roman" w:hAnsi="Times New Roman" w:cs="Times New Roman"/>
          <w:sz w:val="24"/>
          <w:szCs w:val="24"/>
        </w:rPr>
        <w:t xml:space="preserve">same course as it's easier to learn from others who understand the concepts better. Students should always consider the diversity in the classroom as a factor that influences more unity rather than </w:t>
      </w:r>
      <w:r w:rsidRPr="00F218E6" w:rsidR="00653C41">
        <w:rPr>
          <w:rFonts w:ascii="Times New Roman" w:hAnsi="Times New Roman" w:cs="Times New Roman"/>
          <w:sz w:val="24"/>
          <w:szCs w:val="24"/>
        </w:rPr>
        <w:t>separating the students</w:t>
      </w:r>
      <w:r w:rsidRPr="00F218E6" w:rsidR="00DE2595">
        <w:rPr>
          <w:rFonts w:ascii="Times New Roman" w:hAnsi="Times New Roman" w:cs="Times New Roman"/>
          <w:sz w:val="24"/>
          <w:szCs w:val="24"/>
        </w:rPr>
        <w:t xml:space="preserve"> (</w:t>
      </w:r>
      <w:r w:rsidRPr="00F218E6" w:rsidR="00DE2595">
        <w:rPr>
          <w:rFonts w:ascii="Times New Roman" w:hAnsi="Times New Roman" w:cs="Times New Roman"/>
          <w:sz w:val="24"/>
          <w:szCs w:val="24"/>
          <w:shd w:val="clear" w:color="auto" w:fill="FFFFFF"/>
        </w:rPr>
        <w:t xml:space="preserve">Boyd, </w:t>
      </w:r>
      <w:r w:rsidRPr="00F218E6" w:rsidR="00DE2595">
        <w:rPr>
          <w:rFonts w:ascii="Times New Roman" w:hAnsi="Times New Roman" w:cs="Times New Roman"/>
          <w:i/>
          <w:sz w:val="24"/>
          <w:szCs w:val="24"/>
          <w:shd w:val="clear" w:color="auto" w:fill="FFFFFF"/>
        </w:rPr>
        <w:t xml:space="preserve">et al, </w:t>
      </w:r>
      <w:r w:rsidRPr="00F218E6" w:rsidR="00DE2595">
        <w:rPr>
          <w:rFonts w:ascii="Times New Roman" w:hAnsi="Times New Roman" w:cs="Times New Roman"/>
          <w:sz w:val="24"/>
          <w:szCs w:val="24"/>
          <w:shd w:val="clear" w:color="auto" w:fill="FFFFFF"/>
        </w:rPr>
        <w:t>2016).</w:t>
      </w:r>
    </w:p>
    <w:p w:rsidR="00F218E6" w:rsidRPr="00F218E6">
      <w:pPr>
        <w:rPr>
          <w:rFonts w:ascii="Times New Roman" w:hAnsi="Times New Roman" w:cs="Times New Roman"/>
          <w:b/>
          <w:sz w:val="24"/>
          <w:szCs w:val="24"/>
        </w:rPr>
      </w:pPr>
      <w:r w:rsidRPr="00F218E6">
        <w:rPr>
          <w:rFonts w:ascii="Times New Roman" w:hAnsi="Times New Roman" w:cs="Times New Roman"/>
          <w:b/>
          <w:sz w:val="24"/>
          <w:szCs w:val="24"/>
        </w:rPr>
        <w:br w:type="page"/>
      </w:r>
    </w:p>
    <w:p w:rsidR="00C85451" w:rsidRPr="00F218E6" w:rsidP="00F218E6">
      <w:pPr>
        <w:spacing w:line="480" w:lineRule="auto"/>
        <w:ind w:firstLine="720"/>
        <w:jc w:val="center"/>
        <w:rPr>
          <w:rFonts w:ascii="Times New Roman" w:hAnsi="Times New Roman" w:cs="Times New Roman"/>
          <w:b/>
          <w:sz w:val="24"/>
          <w:szCs w:val="24"/>
        </w:rPr>
      </w:pPr>
      <w:r w:rsidRPr="00F218E6">
        <w:rPr>
          <w:rFonts w:ascii="Times New Roman" w:hAnsi="Times New Roman" w:cs="Times New Roman"/>
          <w:b/>
          <w:sz w:val="24"/>
          <w:szCs w:val="24"/>
        </w:rPr>
        <w:t>References</w:t>
      </w:r>
    </w:p>
    <w:p w:rsidR="00F218E6" w:rsidRPr="00F218E6" w:rsidP="00F218E6">
      <w:pPr>
        <w:spacing w:line="480" w:lineRule="auto"/>
        <w:ind w:left="720" w:hanging="720"/>
        <w:jc w:val="both"/>
        <w:rPr>
          <w:rFonts w:ascii="Times New Roman" w:hAnsi="Times New Roman" w:cs="Times New Roman"/>
          <w:b/>
          <w:sz w:val="24"/>
          <w:szCs w:val="24"/>
        </w:rPr>
      </w:pPr>
      <w:r w:rsidRPr="00F218E6">
        <w:rPr>
          <w:rFonts w:ascii="Times New Roman" w:hAnsi="Times New Roman" w:cs="Times New Roman"/>
          <w:sz w:val="24"/>
          <w:szCs w:val="24"/>
          <w:shd w:val="clear" w:color="auto" w:fill="FFFFFF"/>
        </w:rPr>
        <w:t>Boyd, F. B., Ariail, M., Williams, R., Jocson, K., Sachs, G. T., McNeal, K., ... &amp; Morrell, E. (2016). Real teaching for real diversity: Preparing English language arts teachers for 21st-century classrooms. </w:t>
      </w:r>
      <w:r w:rsidRPr="00F218E6">
        <w:rPr>
          <w:rFonts w:ascii="Times New Roman" w:hAnsi="Times New Roman" w:cs="Times New Roman"/>
          <w:i/>
          <w:iCs/>
          <w:sz w:val="24"/>
          <w:szCs w:val="24"/>
          <w:shd w:val="clear" w:color="auto" w:fill="FFFFFF"/>
        </w:rPr>
        <w:t>English Education</w:t>
      </w:r>
      <w:r w:rsidRPr="00F218E6">
        <w:rPr>
          <w:rFonts w:ascii="Times New Roman" w:hAnsi="Times New Roman" w:cs="Times New Roman"/>
          <w:sz w:val="24"/>
          <w:szCs w:val="24"/>
          <w:shd w:val="clear" w:color="auto" w:fill="FFFFFF"/>
        </w:rPr>
        <w:t>, </w:t>
      </w:r>
      <w:r w:rsidRPr="00F218E6">
        <w:rPr>
          <w:rFonts w:ascii="Times New Roman" w:hAnsi="Times New Roman" w:cs="Times New Roman"/>
          <w:i/>
          <w:iCs/>
          <w:sz w:val="24"/>
          <w:szCs w:val="24"/>
          <w:shd w:val="clear" w:color="auto" w:fill="FFFFFF"/>
        </w:rPr>
        <w:t>38</w:t>
      </w:r>
      <w:r w:rsidRPr="00F218E6">
        <w:rPr>
          <w:rFonts w:ascii="Times New Roman" w:hAnsi="Times New Roman" w:cs="Times New Roman"/>
          <w:sz w:val="24"/>
          <w:szCs w:val="24"/>
          <w:shd w:val="clear" w:color="auto" w:fill="FFFFFF"/>
        </w:rPr>
        <w:t>(4), 329-350.</w:t>
      </w:r>
    </w:p>
    <w:p w:rsidR="00F218E6" w:rsidRPr="00F218E6" w:rsidP="00F218E6">
      <w:pPr>
        <w:spacing w:line="480" w:lineRule="auto"/>
        <w:ind w:left="720" w:hanging="720"/>
        <w:jc w:val="both"/>
        <w:rPr>
          <w:rFonts w:ascii="Times New Roman" w:hAnsi="Times New Roman" w:cs="Times New Roman"/>
          <w:sz w:val="24"/>
          <w:szCs w:val="24"/>
          <w:shd w:val="clear" w:color="auto" w:fill="FFFFFF"/>
        </w:rPr>
      </w:pPr>
      <w:r w:rsidRPr="00F218E6">
        <w:rPr>
          <w:rFonts w:ascii="Times New Roman" w:hAnsi="Times New Roman" w:cs="Times New Roman"/>
          <w:sz w:val="24"/>
          <w:szCs w:val="24"/>
          <w:shd w:val="clear" w:color="auto" w:fill="FFFFFF"/>
        </w:rPr>
        <w:t>Gottlieb, M., &amp; Ernst-Slavit, G. (2013). </w:t>
      </w:r>
      <w:r w:rsidRPr="00F218E6">
        <w:rPr>
          <w:rFonts w:ascii="Times New Roman" w:hAnsi="Times New Roman" w:cs="Times New Roman"/>
          <w:i/>
          <w:iCs/>
          <w:sz w:val="24"/>
          <w:szCs w:val="24"/>
          <w:shd w:val="clear" w:color="auto" w:fill="FFFFFF"/>
        </w:rPr>
        <w:t>Academic language in diverse classrooms: English language arts, grades K-2: Promoting content and language learning</w:t>
      </w:r>
      <w:r w:rsidRPr="00F218E6">
        <w:rPr>
          <w:rFonts w:ascii="Times New Roman" w:hAnsi="Times New Roman" w:cs="Times New Roman"/>
          <w:sz w:val="24"/>
          <w:szCs w:val="24"/>
          <w:shd w:val="clear" w:color="auto" w:fill="FFFFFF"/>
        </w:rPr>
        <w:t>. Corwin Press.</w:t>
      </w:r>
    </w:p>
    <w:p w:rsidR="00F218E6" w:rsidRPr="00F218E6" w:rsidP="00F218E6">
      <w:pPr>
        <w:spacing w:line="480" w:lineRule="auto"/>
        <w:ind w:left="720" w:hanging="720"/>
        <w:jc w:val="both"/>
        <w:rPr>
          <w:rFonts w:ascii="Times New Roman" w:hAnsi="Times New Roman" w:cs="Times New Roman"/>
          <w:sz w:val="24"/>
          <w:szCs w:val="24"/>
          <w:shd w:val="clear" w:color="auto" w:fill="FFFFFF"/>
        </w:rPr>
      </w:pPr>
      <w:r w:rsidRPr="00F218E6">
        <w:rPr>
          <w:rFonts w:ascii="Times New Roman" w:hAnsi="Times New Roman" w:cs="Times New Roman"/>
          <w:sz w:val="24"/>
          <w:szCs w:val="24"/>
          <w:shd w:val="clear" w:color="auto" w:fill="FFFFFF"/>
        </w:rPr>
        <w:t>Rosen, L. M., &amp; Abt-Perkins, D. (2016). Preparing English teachers to teach diverse student populations: Beliefs, challenges, proposals for change. </w:t>
      </w:r>
      <w:r w:rsidRPr="00F218E6">
        <w:rPr>
          <w:rFonts w:ascii="Times New Roman" w:hAnsi="Times New Roman" w:cs="Times New Roman"/>
          <w:i/>
          <w:iCs/>
          <w:sz w:val="24"/>
          <w:szCs w:val="24"/>
          <w:shd w:val="clear" w:color="auto" w:fill="FFFFFF"/>
        </w:rPr>
        <w:t>English Education</w:t>
      </w:r>
      <w:r w:rsidRPr="00F218E6">
        <w:rPr>
          <w:rFonts w:ascii="Times New Roman" w:hAnsi="Times New Roman" w:cs="Times New Roman"/>
          <w:sz w:val="24"/>
          <w:szCs w:val="24"/>
          <w:shd w:val="clear" w:color="auto" w:fill="FFFFFF"/>
        </w:rPr>
        <w:t>, </w:t>
      </w:r>
      <w:r w:rsidRPr="00F218E6">
        <w:rPr>
          <w:rFonts w:ascii="Times New Roman" w:hAnsi="Times New Roman" w:cs="Times New Roman"/>
          <w:i/>
          <w:iCs/>
          <w:sz w:val="24"/>
          <w:szCs w:val="24"/>
          <w:shd w:val="clear" w:color="auto" w:fill="FFFFFF"/>
        </w:rPr>
        <w:t>32</w:t>
      </w:r>
      <w:r w:rsidRPr="00F218E6">
        <w:rPr>
          <w:rFonts w:ascii="Times New Roman" w:hAnsi="Times New Roman" w:cs="Times New Roman"/>
          <w:sz w:val="24"/>
          <w:szCs w:val="24"/>
          <w:shd w:val="clear" w:color="auto" w:fill="FFFFFF"/>
        </w:rPr>
        <w:t>(4), 251-266.</w:t>
      </w:r>
    </w:p>
    <w:sectPr w:rsidSect="00174D3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682516"/>
      <w:docPartObj>
        <w:docPartGallery w:val="Page Numbers (Top of Page)"/>
        <w:docPartUnique/>
      </w:docPartObj>
    </w:sdtPr>
    <w:sdtContent>
      <w:p w:rsidR="00174D36" w:rsidRPr="00174D36" w:rsidP="00174D36">
        <w:pPr>
          <w:spacing w:line="480" w:lineRule="auto"/>
          <w:rPr>
            <w:rFonts w:ascii="Times New Roman" w:hAnsi="Times New Roman" w:cs="Times New Roman"/>
            <w:sz w:val="24"/>
            <w:szCs w:val="24"/>
          </w:rPr>
        </w:pPr>
        <w:r>
          <w:rPr>
            <w:rFonts w:ascii="Times New Roman" w:hAnsi="Times New Roman" w:cs="Times New Roman"/>
            <w:sz w:val="24"/>
            <w:szCs w:val="24"/>
          </w:rPr>
          <w:t>METHODS AND RESULTS</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6</w:t>
        </w:r>
        <w:r>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D36" w:rsidRPr="00174D36" w:rsidP="00174D36">
    <w:pPr>
      <w:spacing w:line="480" w:lineRule="auto"/>
      <w:jc w:val="right"/>
      <w:rPr>
        <w:rFonts w:ascii="Times New Roman" w:hAnsi="Times New Roman" w:cs="Times New Roman"/>
        <w:sz w:val="24"/>
        <w:szCs w:val="24"/>
      </w:rPr>
    </w:pPr>
    <w:r>
      <w:rPr>
        <w:rFonts w:ascii="Times New Roman" w:hAnsi="Times New Roman" w:cs="Times New Roman"/>
        <w:sz w:val="24"/>
        <w:szCs w:val="24"/>
      </w:rPr>
      <w:t>Running Head: METHODS AND RESULTS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compat/>
  <w:rsids>
    <w:rsidRoot w:val="00B65155"/>
    <w:rsid w:val="00017DFE"/>
    <w:rsid w:val="00061321"/>
    <w:rsid w:val="00174D36"/>
    <w:rsid w:val="002B6EFF"/>
    <w:rsid w:val="00335C5A"/>
    <w:rsid w:val="003A042E"/>
    <w:rsid w:val="003C7071"/>
    <w:rsid w:val="004668C6"/>
    <w:rsid w:val="00517BA9"/>
    <w:rsid w:val="005A7A4D"/>
    <w:rsid w:val="005D3F9C"/>
    <w:rsid w:val="00637044"/>
    <w:rsid w:val="00653C41"/>
    <w:rsid w:val="0076338A"/>
    <w:rsid w:val="007B15F0"/>
    <w:rsid w:val="007C495B"/>
    <w:rsid w:val="007D0E93"/>
    <w:rsid w:val="00987402"/>
    <w:rsid w:val="009E3AC4"/>
    <w:rsid w:val="00A30263"/>
    <w:rsid w:val="00AC5E4A"/>
    <w:rsid w:val="00B65155"/>
    <w:rsid w:val="00C156F1"/>
    <w:rsid w:val="00C85451"/>
    <w:rsid w:val="00CA3BA6"/>
    <w:rsid w:val="00CD63DF"/>
    <w:rsid w:val="00D35908"/>
    <w:rsid w:val="00D37550"/>
    <w:rsid w:val="00D5514C"/>
    <w:rsid w:val="00D63D51"/>
    <w:rsid w:val="00DE2595"/>
    <w:rsid w:val="00F218E6"/>
    <w:rsid w:val="00FF414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6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D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D36"/>
  </w:style>
  <w:style w:type="paragraph" w:styleId="Footer">
    <w:name w:val="footer"/>
    <w:basedOn w:val="Normal"/>
    <w:link w:val="FooterChar"/>
    <w:uiPriority w:val="99"/>
    <w:semiHidden/>
    <w:unhideWhenUsed/>
    <w:rsid w:val="00174D3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74D3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6</Pages>
  <Words>1208</Words>
  <Characters>6891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24</cp:revision>
  <dcterms:created xsi:type="dcterms:W3CDTF">2020-11-10T01:38:00Z</dcterms:created>
  <dcterms:modified xsi:type="dcterms:W3CDTF">2020-11-10T03:13:00Z</dcterms:modified>
</cp:coreProperties>
</file>